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DC0AF" w14:textId="5724BFFF" w:rsidR="002E4E15" w:rsidRPr="00036508" w:rsidRDefault="002E4E15" w:rsidP="002E4E15">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_Hlk126404819"/>
      <w:bookmarkEnd w:id="0"/>
      <w:bookmarkEnd w:id="1"/>
      <w:r w:rsidRPr="00036508">
        <w:rPr>
          <w:rFonts w:cs="Arial"/>
          <w:sz w:val="24"/>
          <w:szCs w:val="24"/>
          <w:lang w:eastAsia="zh-CN"/>
        </w:rPr>
        <w:t>3GPP TSG-RAN WG4 Meeting # 10</w:t>
      </w:r>
      <w:r>
        <w:rPr>
          <w:rFonts w:cs="Arial"/>
          <w:sz w:val="24"/>
          <w:szCs w:val="24"/>
          <w:lang w:eastAsia="zh-CN"/>
        </w:rPr>
        <w:t>9</w:t>
      </w:r>
      <w:r w:rsidRPr="00036508">
        <w:rPr>
          <w:rFonts w:cs="Arial"/>
          <w:sz w:val="24"/>
          <w:szCs w:val="24"/>
          <w:lang w:eastAsia="zh-CN"/>
        </w:rPr>
        <w:tab/>
        <w:t>R4-23</w:t>
      </w:r>
      <w:r w:rsidR="004C2243">
        <w:rPr>
          <w:rFonts w:cs="Arial"/>
          <w:sz w:val="24"/>
          <w:szCs w:val="24"/>
          <w:lang w:eastAsia="zh-CN"/>
        </w:rPr>
        <w:t>19136</w:t>
      </w:r>
    </w:p>
    <w:p w14:paraId="1B45E94B" w14:textId="77777777" w:rsidR="002E4E15" w:rsidRPr="00036508" w:rsidRDefault="002E4E15" w:rsidP="002E4E15">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2"/>
    <w:bookmarkEnd w:id="3"/>
    <w:p w14:paraId="59227378" w14:textId="1F9922FF" w:rsidR="0029137E" w:rsidRPr="0029137E" w:rsidRDefault="0029137E" w:rsidP="0029137E">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27762E">
        <w:rPr>
          <w:rFonts w:ascii="Arial" w:hAnsi="Arial" w:cs="Arial"/>
          <w:bCs/>
          <w:sz w:val="22"/>
          <w:szCs w:val="22"/>
        </w:rPr>
        <w:t>8</w:t>
      </w:r>
      <w:r w:rsidRPr="00803DB4">
        <w:rPr>
          <w:rFonts w:ascii="Arial" w:hAnsi="Arial" w:cs="Arial"/>
          <w:bCs/>
          <w:sz w:val="22"/>
          <w:szCs w:val="22"/>
        </w:rPr>
        <w:t>.2</w:t>
      </w:r>
      <w:r w:rsidR="0098507E">
        <w:rPr>
          <w:rFonts w:ascii="Arial" w:hAnsi="Arial" w:cs="Arial"/>
          <w:bCs/>
          <w:sz w:val="22"/>
          <w:szCs w:val="22"/>
        </w:rPr>
        <w:t>5</w:t>
      </w:r>
      <w:r w:rsidRPr="00803DB4">
        <w:rPr>
          <w:rFonts w:ascii="Arial" w:hAnsi="Arial" w:cs="Arial"/>
          <w:bCs/>
          <w:sz w:val="22"/>
          <w:szCs w:val="22"/>
        </w:rPr>
        <w:t>.2.1</w:t>
      </w:r>
    </w:p>
    <w:bookmarkEnd w:id="4"/>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2FA8AEA1"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7A3D58">
        <w:rPr>
          <w:rFonts w:ascii="Arial" w:hAnsi="Arial" w:cs="Arial"/>
          <w:sz w:val="22"/>
          <w:szCs w:val="22"/>
        </w:rPr>
        <w:t>G</w:t>
      </w:r>
      <w:r w:rsidR="009138F4">
        <w:rPr>
          <w:rFonts w:ascii="Arial" w:hAnsi="Arial" w:cs="Arial"/>
          <w:sz w:val="22"/>
          <w:szCs w:val="22"/>
        </w:rPr>
        <w:t xml:space="preserve">eneral </w:t>
      </w:r>
      <w:r w:rsidR="004E3B23">
        <w:rPr>
          <w:rFonts w:ascii="Arial" w:hAnsi="Arial" w:cs="Arial"/>
          <w:sz w:val="22"/>
          <w:szCs w:val="22"/>
        </w:rPr>
        <w:t>issue</w:t>
      </w:r>
      <w:r w:rsidR="001E6616">
        <w:rPr>
          <w:rFonts w:ascii="Arial" w:hAnsi="Arial" w:cs="Arial"/>
          <w:sz w:val="22"/>
          <w:szCs w:val="22"/>
        </w:rPr>
        <w:t xml:space="preserve"> in </w:t>
      </w:r>
      <w:r w:rsidR="00A6055D">
        <w:rPr>
          <w:rFonts w:ascii="Arial" w:hAnsi="Arial" w:cs="Arial"/>
          <w:sz w:val="22"/>
          <w:szCs w:val="22"/>
        </w:rPr>
        <w:t>MUSIM gaps</w:t>
      </w:r>
    </w:p>
    <w:p w14:paraId="33E2A118" w14:textId="68E071DF"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7A3D58">
        <w:rPr>
          <w:rFonts w:ascii="Arial" w:hAnsi="Arial" w:cs="Arial"/>
          <w:sz w:val="22"/>
          <w:szCs w:val="22"/>
        </w:rPr>
        <w:t>Approval</w:t>
      </w:r>
    </w:p>
    <w:p w14:paraId="184AED76" w14:textId="77777777" w:rsidR="003548F1" w:rsidRPr="00586CF8" w:rsidRDefault="003548F1" w:rsidP="003548F1">
      <w:pPr>
        <w:pStyle w:val="Heading1"/>
        <w:numPr>
          <w:ilvl w:val="0"/>
          <w:numId w:val="1"/>
        </w:numPr>
        <w:spacing w:before="360" w:after="0"/>
        <w:ind w:left="357" w:hanging="357"/>
        <w:jc w:val="both"/>
      </w:pPr>
      <w:bookmarkStart w:id="5" w:name="OLE_LINK13"/>
      <w:bookmarkStart w:id="6" w:name="OLE_LINK14"/>
      <w:r w:rsidRPr="00586CF8">
        <w:t>Introduction</w:t>
      </w:r>
    </w:p>
    <w:p w14:paraId="0D84963F" w14:textId="50DD64F6" w:rsidR="003548F1" w:rsidRPr="003123B3" w:rsidRDefault="00F822FA" w:rsidP="00514DBB">
      <w:pPr>
        <w:spacing w:before="240" w:after="0"/>
        <w:jc w:val="both"/>
        <w:rPr>
          <w:lang w:val="en-US"/>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514DBB">
        <w:rPr>
          <w:rFonts w:eastAsiaTheme="minorEastAsia"/>
          <w:lang w:val="en-US" w:eastAsia="zh-CN"/>
        </w:rPr>
        <w:t>s</w:t>
      </w:r>
      <w:r w:rsidRPr="001771F9">
        <w:rPr>
          <w:rFonts w:eastAsiaTheme="minorEastAsia"/>
          <w:lang w:val="en-US" w:eastAsia="zh-CN"/>
        </w:rPr>
        <w:t>,</w:t>
      </w:r>
      <w:r w:rsidR="00D85EC4">
        <w:rPr>
          <w:rFonts w:eastAsiaTheme="minorEastAsia"/>
          <w:lang w:val="en-US" w:eastAsia="zh-CN"/>
        </w:rPr>
        <w:t xml:space="preserve"> RAN4 had </w:t>
      </w:r>
      <w:r w:rsidR="0029137E">
        <w:rPr>
          <w:rFonts w:eastAsiaTheme="minorEastAsia"/>
          <w:lang w:val="en-US" w:eastAsia="zh-CN"/>
        </w:rPr>
        <w:t>some</w:t>
      </w:r>
      <w:r w:rsidR="00D85EC4">
        <w:rPr>
          <w:rFonts w:eastAsiaTheme="minorEastAsia"/>
          <w:lang w:val="en-US" w:eastAsia="zh-CN"/>
        </w:rPr>
        <w:t xml:space="preserve"> discussion on </w:t>
      </w:r>
      <w:r w:rsidR="00716CD5">
        <w:rPr>
          <w:rFonts w:eastAsiaTheme="minorEastAsia"/>
          <w:lang w:val="en-US" w:eastAsia="zh-CN"/>
        </w:rPr>
        <w:t xml:space="preserve">general aspects of </w:t>
      </w:r>
      <w:r w:rsidR="0029137E">
        <w:rPr>
          <w:rFonts w:eastAsiaTheme="minorEastAsia"/>
          <w:lang w:val="en-US" w:eastAsia="zh-CN"/>
        </w:rPr>
        <w:t>MUSIM gap</w:t>
      </w:r>
      <w:r w:rsidR="00D85EC4">
        <w:rPr>
          <w:rFonts w:eastAsiaTheme="minorEastAsia"/>
          <w:lang w:val="en-US" w:eastAsia="zh-CN"/>
        </w:rPr>
        <w:t xml:space="preserve"> requirements</w:t>
      </w:r>
      <w:r w:rsidR="00DF0610">
        <w:rPr>
          <w:rFonts w:eastAsiaTheme="minorEastAsia"/>
          <w:lang w:val="en-US" w:eastAsia="zh-CN"/>
        </w:rPr>
        <w:t xml:space="preserve">. </w:t>
      </w:r>
      <w:r w:rsidR="003548F1" w:rsidRPr="003123B3">
        <w:rPr>
          <w:lang w:val="en-US"/>
        </w:rPr>
        <w:t xml:space="preserve">In this contribution, we </w:t>
      </w:r>
      <w:r>
        <w:rPr>
          <w:lang w:val="en-US"/>
        </w:rPr>
        <w:t>will</w:t>
      </w:r>
      <w:r w:rsidR="003548F1" w:rsidRPr="003123B3">
        <w:rPr>
          <w:lang w:val="en-US"/>
        </w:rPr>
        <w:t xml:space="preserve"> </w:t>
      </w:r>
      <w:r w:rsidR="00CC246A">
        <w:rPr>
          <w:lang w:val="en-US"/>
        </w:rPr>
        <w:t xml:space="preserve">continue to </w:t>
      </w:r>
      <w:r w:rsidR="003548F1" w:rsidRPr="003123B3">
        <w:rPr>
          <w:lang w:val="en-US"/>
        </w:rPr>
        <w:t>discuss</w:t>
      </w:r>
      <w:r w:rsidR="002558C4" w:rsidRPr="003123B3">
        <w:rPr>
          <w:lang w:val="en-US"/>
        </w:rPr>
        <w:t xml:space="preserve"> </w:t>
      </w:r>
      <w:r w:rsidR="00CC246A">
        <w:rPr>
          <w:lang w:val="en-US"/>
        </w:rPr>
        <w:t xml:space="preserve">the </w:t>
      </w:r>
      <w:r w:rsidR="007354CC">
        <w:rPr>
          <w:lang w:val="en-US"/>
        </w:rPr>
        <w:t xml:space="preserve">remaining </w:t>
      </w:r>
      <w:r w:rsidR="00264044">
        <w:rPr>
          <w:lang w:val="en-US"/>
        </w:rPr>
        <w:t>general issues</w:t>
      </w:r>
      <w:r w:rsidR="00784A06" w:rsidRPr="00784A06">
        <w:rPr>
          <w:lang w:val="en-US"/>
        </w:rPr>
        <w:t xml:space="preserve"> for MUSIM gaps</w:t>
      </w:r>
      <w:r w:rsidR="003548F1" w:rsidRPr="003123B3">
        <w:rPr>
          <w:lang w:val="en-US"/>
        </w:rPr>
        <w:t xml:space="preserve">. </w:t>
      </w:r>
    </w:p>
    <w:p w14:paraId="7FAFF216" w14:textId="310425F2" w:rsidR="003C5D67" w:rsidRDefault="007A3D58" w:rsidP="003C5D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General</w:t>
      </w:r>
    </w:p>
    <w:p w14:paraId="1E929076" w14:textId="77777777" w:rsidR="003C5D67" w:rsidRDefault="003C5D67" w:rsidP="003C5D67">
      <w:pPr>
        <w:spacing w:before="120"/>
        <w:jc w:val="both"/>
        <w:rPr>
          <w:rFonts w:eastAsiaTheme="minorEastAsia"/>
        </w:rPr>
      </w:pPr>
      <w:r w:rsidRPr="008D6B20">
        <w:rPr>
          <w:rFonts w:eastAsiaTheme="minorEastAsia"/>
        </w:rPr>
        <w:t xml:space="preserve">In legacy NR, total 25 MGPs are defined. To reduce the design complexity for UE side, mandatory MGPs are introduced. UE only needs to support the subset of the MGPs mandatorily and whether UE supports other MGPs will be reported by capability. The mandatory MGPs is also useful to network scheduling. Especially, when different UE vendors may support different combination of MGPs, it’s highly impossible for network to schedule different MGPs to different UEs. </w:t>
      </w:r>
    </w:p>
    <w:p w14:paraId="77BCB975" w14:textId="73BDF664" w:rsidR="003C5D67" w:rsidRDefault="003C5D67" w:rsidP="003C5D67">
      <w:pPr>
        <w:jc w:val="both"/>
        <w:rPr>
          <w:rFonts w:eastAsiaTheme="minorEastAsia"/>
        </w:rPr>
      </w:pPr>
      <w:r>
        <w:rPr>
          <w:rFonts w:eastAsiaTheme="minorEastAsia"/>
        </w:rPr>
        <w:t xml:space="preserve">As </w:t>
      </w:r>
      <w:r w:rsidR="0013179F">
        <w:rPr>
          <w:rFonts w:eastAsiaTheme="minorEastAsia"/>
        </w:rPr>
        <w:t>RAN4</w:t>
      </w:r>
      <w:r>
        <w:rPr>
          <w:rFonts w:eastAsiaTheme="minorEastAsia"/>
        </w:rPr>
        <w:t xml:space="preserve"> discussed before, the paging monitoring is important </w:t>
      </w:r>
      <w:r w:rsidR="0013179F">
        <w:rPr>
          <w:rFonts w:eastAsiaTheme="minorEastAsia"/>
        </w:rPr>
        <w:t>for</w:t>
      </w:r>
      <w:r>
        <w:rPr>
          <w:rFonts w:eastAsiaTheme="minorEastAsia"/>
        </w:rPr>
        <w:t xml:space="preserve"> MUSIM UE. Thus, </w:t>
      </w:r>
      <w:r w:rsidR="0013179F">
        <w:rPr>
          <w:rFonts w:eastAsiaTheme="minorEastAsia"/>
        </w:rPr>
        <w:t>it’s encouraged</w:t>
      </w:r>
      <w:r>
        <w:rPr>
          <w:rFonts w:eastAsiaTheme="minorEastAsia"/>
        </w:rPr>
        <w:t xml:space="preserve"> both NW and UE </w:t>
      </w:r>
      <w:r w:rsidR="0013179F">
        <w:rPr>
          <w:rFonts w:eastAsiaTheme="minorEastAsia"/>
        </w:rPr>
        <w:t>to</w:t>
      </w:r>
      <w:r>
        <w:rPr>
          <w:rFonts w:eastAsiaTheme="minorEastAsia"/>
        </w:rPr>
        <w:t xml:space="preserve"> support the gap for paging monitoring. In Rel-17, if the UE requested a gap for paging but NW-A doesn’t support the gap pattern, NW-A had to reject the gap request other than change the gap pattern</w:t>
      </w:r>
      <w:r w:rsidR="0013179F">
        <w:rPr>
          <w:rFonts w:eastAsiaTheme="minorEastAsia"/>
        </w:rPr>
        <w:t xml:space="preserve"> which will </w:t>
      </w:r>
      <w:r w:rsidR="00A3093C">
        <w:rPr>
          <w:rFonts w:eastAsiaTheme="minorEastAsia"/>
        </w:rPr>
        <w:t>result in negative performance for MUSIM UE</w:t>
      </w:r>
      <w:r>
        <w:rPr>
          <w:rFonts w:eastAsiaTheme="minorEastAsia"/>
        </w:rPr>
        <w:t xml:space="preserve">. </w:t>
      </w:r>
      <w:r w:rsidR="00A3093C">
        <w:rPr>
          <w:rFonts w:eastAsiaTheme="minorEastAsia"/>
        </w:rPr>
        <w:t>Especially, considering total 2</w:t>
      </w:r>
      <w:r w:rsidR="00FA5FE9">
        <w:rPr>
          <w:rFonts w:eastAsiaTheme="minorEastAsia"/>
        </w:rPr>
        <w:t xml:space="preserve">9 MUSIM gap patterns, the </w:t>
      </w:r>
      <w:r w:rsidR="00364AB7">
        <w:rPr>
          <w:rFonts w:eastAsiaTheme="minorEastAsia"/>
        </w:rPr>
        <w:t xml:space="preserve">overall signalling overhead and </w:t>
      </w:r>
      <w:r w:rsidR="00DE3A2B">
        <w:rPr>
          <w:rFonts w:eastAsiaTheme="minorEastAsia"/>
        </w:rPr>
        <w:t xml:space="preserve">interaction time cannot be endured for both UE and NW side. </w:t>
      </w:r>
      <w:r w:rsidRPr="008D6B20">
        <w:rPr>
          <w:rFonts w:eastAsiaTheme="minorEastAsia"/>
        </w:rPr>
        <w:t>Therefore</w:t>
      </w:r>
      <w:r w:rsidR="00993BC0">
        <w:rPr>
          <w:rFonts w:eastAsiaTheme="minorEastAsia"/>
        </w:rPr>
        <w:t xml:space="preserve">, RAN4 shall define </w:t>
      </w:r>
      <w:r w:rsidR="00AD0ED2">
        <w:rPr>
          <w:rFonts w:eastAsiaTheme="minorEastAsia"/>
        </w:rPr>
        <w:t>some</w:t>
      </w:r>
      <w:r w:rsidR="00993BC0">
        <w:rPr>
          <w:rFonts w:eastAsiaTheme="minorEastAsia"/>
        </w:rPr>
        <w:t xml:space="preserve"> MUSIM gap patterns which can be a guidance for both UE and NW design.</w:t>
      </w:r>
      <w:r w:rsidRPr="008D6B20">
        <w:rPr>
          <w:rFonts w:eastAsiaTheme="minorEastAsia"/>
        </w:rPr>
        <w:t xml:space="preserve"> </w:t>
      </w:r>
    </w:p>
    <w:p w14:paraId="67BD6CC5" w14:textId="29BFC7CD" w:rsidR="00D2500E" w:rsidRDefault="003C5D67" w:rsidP="003C5D67">
      <w:pPr>
        <w:jc w:val="both"/>
        <w:rPr>
          <w:rFonts w:asciiTheme="minorHAnsi" w:hAnsiTheme="minorHAnsi" w:cstheme="minorHAnsi"/>
          <w:b/>
          <w:bCs/>
          <w:i/>
          <w:szCs w:val="22"/>
        </w:rPr>
      </w:pPr>
      <w:bookmarkStart w:id="7" w:name="_Ref118123882"/>
      <w:bookmarkStart w:id="8" w:name="_Ref142384224"/>
      <w:bookmarkStart w:id="9" w:name="_Ref148638134"/>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353FE">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C7591F">
        <w:rPr>
          <w:rFonts w:asciiTheme="minorHAnsi" w:hAnsiTheme="minorHAnsi" w:cstheme="minorHAnsi"/>
          <w:b/>
          <w:bCs/>
          <w:i/>
          <w:szCs w:val="22"/>
        </w:rPr>
        <w:t>T</w:t>
      </w:r>
      <w:r w:rsidR="00C7591F">
        <w:rPr>
          <w:rFonts w:asciiTheme="minorHAnsi" w:hAnsiTheme="minorHAnsi" w:cstheme="minorHAnsi" w:hint="eastAsia"/>
          <w:b/>
          <w:bCs/>
          <w:i/>
          <w:szCs w:val="22"/>
          <w:lang w:eastAsia="zh-CN"/>
        </w:rPr>
        <w:t>h</w:t>
      </w:r>
      <w:r w:rsidR="00C7591F">
        <w:rPr>
          <w:rFonts w:asciiTheme="minorHAnsi" w:hAnsiTheme="minorHAnsi" w:cstheme="minorHAnsi"/>
          <w:b/>
          <w:bCs/>
          <w:i/>
          <w:szCs w:val="22"/>
          <w:lang w:eastAsia="zh-CN"/>
        </w:rPr>
        <w:t xml:space="preserve">e UE which supports </w:t>
      </w:r>
      <w:r>
        <w:rPr>
          <w:rFonts w:asciiTheme="minorHAnsi" w:hAnsiTheme="minorHAnsi" w:cstheme="minorHAnsi"/>
          <w:b/>
          <w:bCs/>
          <w:i/>
          <w:szCs w:val="22"/>
        </w:rPr>
        <w:t xml:space="preserve">MUSIM </w:t>
      </w:r>
      <w:r w:rsidR="00C7591F">
        <w:rPr>
          <w:rFonts w:asciiTheme="minorHAnsi" w:hAnsiTheme="minorHAnsi" w:cstheme="minorHAnsi"/>
          <w:b/>
          <w:bCs/>
          <w:i/>
          <w:szCs w:val="22"/>
        </w:rPr>
        <w:t xml:space="preserve">feature shall support MUSIM </w:t>
      </w:r>
      <w:r>
        <w:rPr>
          <w:rFonts w:asciiTheme="minorHAnsi" w:hAnsiTheme="minorHAnsi" w:cstheme="minorHAnsi"/>
          <w:b/>
          <w:bCs/>
          <w:i/>
          <w:szCs w:val="22"/>
        </w:rPr>
        <w:t>gap patterns</w:t>
      </w:r>
      <w:bookmarkEnd w:id="7"/>
      <w:r w:rsidR="00C7591F">
        <w:rPr>
          <w:rFonts w:asciiTheme="minorHAnsi" w:hAnsiTheme="minorHAnsi" w:cstheme="minorHAnsi"/>
          <w:b/>
          <w:bCs/>
          <w:i/>
          <w:szCs w:val="22"/>
        </w:rPr>
        <w:t xml:space="preserve"> with </w:t>
      </w:r>
      <w:r w:rsidR="00D2500E">
        <w:rPr>
          <w:rFonts w:asciiTheme="minorHAnsi" w:hAnsiTheme="minorHAnsi" w:cstheme="minorHAnsi"/>
          <w:b/>
          <w:bCs/>
          <w:i/>
          <w:szCs w:val="22"/>
        </w:rPr>
        <w:t xml:space="preserve">MGL = 6ms, </w:t>
      </w:r>
      <w:r w:rsidR="00C7591F">
        <w:rPr>
          <w:rFonts w:asciiTheme="minorHAnsi" w:hAnsiTheme="minorHAnsi" w:cstheme="minorHAnsi"/>
          <w:b/>
          <w:bCs/>
          <w:i/>
          <w:szCs w:val="22"/>
        </w:rPr>
        <w:t xml:space="preserve">MGRP = </w:t>
      </w:r>
      <w:r w:rsidR="006353FE">
        <w:rPr>
          <w:rFonts w:asciiTheme="minorHAnsi" w:hAnsiTheme="minorHAnsi" w:cstheme="minorHAnsi"/>
          <w:b/>
          <w:bCs/>
          <w:i/>
          <w:szCs w:val="22"/>
        </w:rPr>
        <w:t xml:space="preserve">640ms or </w:t>
      </w:r>
      <w:r w:rsidR="00C7591F">
        <w:rPr>
          <w:rFonts w:asciiTheme="minorHAnsi" w:hAnsiTheme="minorHAnsi" w:cstheme="minorHAnsi"/>
          <w:b/>
          <w:bCs/>
          <w:i/>
          <w:szCs w:val="22"/>
        </w:rPr>
        <w:t>1280ms</w:t>
      </w:r>
      <w:r w:rsidR="007F77A9">
        <w:rPr>
          <w:rFonts w:asciiTheme="minorHAnsi" w:hAnsiTheme="minorHAnsi" w:cstheme="minorHAnsi"/>
          <w:b/>
          <w:bCs/>
          <w:i/>
          <w:szCs w:val="22"/>
        </w:rPr>
        <w:t>.</w:t>
      </w:r>
      <w:bookmarkEnd w:id="8"/>
    </w:p>
    <w:p w14:paraId="1E23BF5B" w14:textId="774BBAF6" w:rsidR="003C5D67" w:rsidRDefault="00AD06E9" w:rsidP="003C5D67">
      <w:pPr>
        <w:jc w:val="both"/>
        <w:rPr>
          <w:rFonts w:asciiTheme="minorHAnsi" w:hAnsiTheme="minorHAnsi" w:cstheme="minorHAnsi"/>
          <w:b/>
          <w:bCs/>
          <w:i/>
          <w:szCs w:val="22"/>
        </w:rPr>
      </w:pPr>
      <w:r>
        <w:rPr>
          <w:rFonts w:asciiTheme="minorHAnsi" w:hAnsiTheme="minorHAnsi" w:cstheme="minorHAnsi"/>
          <w:b/>
          <w:bCs/>
          <w:i/>
          <w:szCs w:val="22"/>
        </w:rPr>
        <w:t xml:space="preserve">The following agreements can be achieved </w:t>
      </w:r>
      <w:proofErr w:type="gramStart"/>
      <w:r>
        <w:rPr>
          <w:rFonts w:asciiTheme="minorHAnsi" w:hAnsiTheme="minorHAnsi" w:cstheme="minorHAnsi"/>
          <w:b/>
          <w:bCs/>
          <w:i/>
          <w:szCs w:val="22"/>
        </w:rPr>
        <w:t>provided that</w:t>
      </w:r>
      <w:proofErr w:type="gramEnd"/>
      <w:r>
        <w:rPr>
          <w:rFonts w:asciiTheme="minorHAnsi" w:hAnsiTheme="minorHAnsi" w:cstheme="minorHAnsi"/>
          <w:b/>
          <w:bCs/>
          <w:i/>
          <w:szCs w:val="22"/>
        </w:rPr>
        <w:t xml:space="preserve"> UE supports </w:t>
      </w:r>
      <w:r w:rsidR="00D2500E">
        <w:rPr>
          <w:rFonts w:asciiTheme="minorHAnsi" w:hAnsiTheme="minorHAnsi" w:cstheme="minorHAnsi"/>
          <w:b/>
          <w:bCs/>
          <w:i/>
          <w:szCs w:val="22"/>
        </w:rPr>
        <w:t xml:space="preserve">above </w:t>
      </w:r>
      <w:r>
        <w:rPr>
          <w:rFonts w:asciiTheme="minorHAnsi" w:hAnsiTheme="minorHAnsi" w:cstheme="minorHAnsi"/>
          <w:b/>
          <w:bCs/>
          <w:i/>
          <w:szCs w:val="22"/>
        </w:rPr>
        <w:t>MUSIM gap patterns.</w:t>
      </w:r>
      <w:bookmarkEnd w:id="9"/>
    </w:p>
    <w:p w14:paraId="447C0C8E" w14:textId="65206D53" w:rsidR="00AD06E9" w:rsidRPr="00EF3C9C" w:rsidRDefault="003A0DDC" w:rsidP="00AD06E9">
      <w:pPr>
        <w:pStyle w:val="ListParagraph"/>
        <w:numPr>
          <w:ilvl w:val="0"/>
          <w:numId w:val="40"/>
        </w:numPr>
        <w:jc w:val="both"/>
        <w:rPr>
          <w:rFonts w:asciiTheme="minorHAnsi" w:hAnsiTheme="minorHAnsi" w:cstheme="minorHAnsi"/>
          <w:b/>
          <w:bCs/>
          <w:i/>
          <w:iCs/>
          <w:szCs w:val="22"/>
        </w:rPr>
      </w:pPr>
      <w:r w:rsidRPr="00EF3C9C">
        <w:rPr>
          <w:rFonts w:asciiTheme="minorHAnsi" w:hAnsiTheme="minorHAnsi" w:cstheme="minorHAnsi"/>
          <w:b/>
          <w:bCs/>
          <w:i/>
          <w:iCs/>
          <w:color w:val="000000"/>
          <w:sz w:val="20"/>
          <w:lang w:val="en-GB"/>
        </w:rPr>
        <w:t>Issue 2-1-1: Constraints on MUSIM gap request from UE side</w:t>
      </w:r>
    </w:p>
    <w:p w14:paraId="7727DFB8" w14:textId="44B6F172" w:rsidR="003A0DDC" w:rsidRDefault="00E4255B" w:rsidP="003A0DDC">
      <w:pPr>
        <w:pStyle w:val="ListParagraph"/>
        <w:jc w:val="both"/>
        <w:rPr>
          <w:rFonts w:asciiTheme="minorHAnsi" w:hAnsiTheme="minorHAnsi" w:cstheme="minorHAnsi"/>
          <w:b/>
          <w:bCs/>
          <w:i/>
          <w:iCs/>
          <w:sz w:val="20"/>
          <w:szCs w:val="22"/>
          <w:lang w:val="en-GB"/>
        </w:rPr>
      </w:pPr>
      <w:r w:rsidRPr="00E4255B">
        <w:rPr>
          <w:rFonts w:asciiTheme="minorHAnsi" w:hAnsiTheme="minorHAnsi" w:cstheme="minorHAnsi"/>
          <w:b/>
          <w:bCs/>
          <w:i/>
          <w:iCs/>
          <w:sz w:val="20"/>
          <w:szCs w:val="22"/>
          <w:lang w:val="en-GB"/>
        </w:rPr>
        <w:t>No constraint on MUSIM gap request from UE</w:t>
      </w:r>
    </w:p>
    <w:p w14:paraId="5736134B" w14:textId="77777777" w:rsidR="00E4255B" w:rsidRPr="00E4255B" w:rsidRDefault="00E4255B" w:rsidP="003A0DDC">
      <w:pPr>
        <w:pStyle w:val="ListParagraph"/>
        <w:jc w:val="both"/>
        <w:rPr>
          <w:rFonts w:asciiTheme="minorHAnsi" w:hAnsiTheme="minorHAnsi" w:cstheme="minorHAnsi"/>
          <w:b/>
          <w:bCs/>
          <w:i/>
          <w:iCs/>
          <w:sz w:val="20"/>
          <w:szCs w:val="22"/>
          <w:lang w:val="en-GB"/>
        </w:rPr>
      </w:pPr>
    </w:p>
    <w:p w14:paraId="1A76CF7E" w14:textId="7BEB82E4" w:rsidR="00E4255B" w:rsidRDefault="00EF3C9C" w:rsidP="00EF3C9C">
      <w:pPr>
        <w:pStyle w:val="ListParagraph"/>
        <w:numPr>
          <w:ilvl w:val="0"/>
          <w:numId w:val="40"/>
        </w:numPr>
        <w:jc w:val="both"/>
        <w:rPr>
          <w:rFonts w:asciiTheme="minorHAnsi" w:hAnsiTheme="minorHAnsi" w:cstheme="minorHAnsi"/>
          <w:b/>
          <w:bCs/>
          <w:i/>
          <w:iCs/>
          <w:color w:val="000000"/>
          <w:sz w:val="20"/>
          <w:lang w:val="en-GB"/>
        </w:rPr>
      </w:pPr>
      <w:r w:rsidRPr="00EF3C9C">
        <w:rPr>
          <w:rFonts w:asciiTheme="minorHAnsi" w:hAnsiTheme="minorHAnsi" w:cstheme="minorHAnsi"/>
          <w:b/>
          <w:bCs/>
          <w:i/>
          <w:iCs/>
          <w:color w:val="000000"/>
          <w:sz w:val="20"/>
          <w:lang w:val="en-GB"/>
        </w:rPr>
        <w:t>Issue 2-3-2: Solutions for collision between MUSIM gap and Type-1 MG or any configured gap without priority</w:t>
      </w:r>
    </w:p>
    <w:p w14:paraId="6A569154" w14:textId="2F5F6220" w:rsidR="00EF3C9C" w:rsidRDefault="00DE5566" w:rsidP="00EF3C9C">
      <w:pPr>
        <w:pStyle w:val="ListParagraph"/>
        <w:jc w:val="both"/>
        <w:rPr>
          <w:rFonts w:asciiTheme="minorHAnsi" w:hAnsiTheme="minorHAnsi" w:cstheme="minorHAnsi"/>
          <w:b/>
          <w:bCs/>
          <w:i/>
          <w:iCs/>
          <w:sz w:val="20"/>
          <w:szCs w:val="22"/>
          <w:lang w:val="en-GB"/>
        </w:rPr>
      </w:pPr>
      <w:r w:rsidRPr="00DE5566">
        <w:rPr>
          <w:rFonts w:asciiTheme="minorHAnsi" w:hAnsiTheme="minorHAnsi" w:cstheme="minorHAnsi"/>
          <w:b/>
          <w:bCs/>
          <w:i/>
          <w:iCs/>
          <w:sz w:val="20"/>
          <w:szCs w:val="22"/>
          <w:lang w:val="en-GB"/>
        </w:rPr>
        <w:t>RAN4 to prioritize the gap with longer MGRP when Any of the collision gaps is Type-1 MG</w:t>
      </w:r>
    </w:p>
    <w:p w14:paraId="6D443967" w14:textId="77777777" w:rsidR="00DE5566" w:rsidRDefault="00DE5566" w:rsidP="00EF3C9C">
      <w:pPr>
        <w:pStyle w:val="ListParagraph"/>
        <w:jc w:val="both"/>
        <w:rPr>
          <w:rFonts w:asciiTheme="minorHAnsi" w:hAnsiTheme="minorHAnsi" w:cstheme="minorHAnsi"/>
          <w:b/>
          <w:bCs/>
          <w:i/>
          <w:iCs/>
          <w:sz w:val="20"/>
          <w:szCs w:val="22"/>
          <w:lang w:val="en-GB"/>
        </w:rPr>
      </w:pPr>
    </w:p>
    <w:p w14:paraId="58ECC3B9" w14:textId="4599EA4E" w:rsidR="00DE5566" w:rsidRDefault="00A36A46" w:rsidP="00A36A46">
      <w:pPr>
        <w:pStyle w:val="ListParagraph"/>
        <w:numPr>
          <w:ilvl w:val="0"/>
          <w:numId w:val="40"/>
        </w:numPr>
        <w:jc w:val="both"/>
        <w:rPr>
          <w:rFonts w:asciiTheme="minorHAnsi" w:hAnsiTheme="minorHAnsi" w:cstheme="minorHAnsi"/>
          <w:b/>
          <w:bCs/>
          <w:i/>
          <w:iCs/>
          <w:color w:val="000000"/>
          <w:sz w:val="20"/>
          <w:lang w:val="en-GB"/>
        </w:rPr>
      </w:pPr>
      <w:r w:rsidRPr="00A36A46">
        <w:rPr>
          <w:rFonts w:asciiTheme="minorHAnsi" w:hAnsiTheme="minorHAnsi" w:cstheme="minorHAnsi"/>
          <w:b/>
          <w:bCs/>
          <w:i/>
          <w:iCs/>
          <w:color w:val="000000"/>
          <w:sz w:val="20"/>
          <w:lang w:val="en-GB"/>
        </w:rPr>
        <w:t>Issue 4-1-2: Network B requirements framework</w:t>
      </w:r>
    </w:p>
    <w:p w14:paraId="5998C200" w14:textId="6EFDAB54" w:rsidR="00A36A46" w:rsidRPr="0060215B" w:rsidRDefault="0060215B" w:rsidP="00A36A46">
      <w:pPr>
        <w:pStyle w:val="ListParagraph"/>
        <w:jc w:val="both"/>
        <w:rPr>
          <w:rFonts w:asciiTheme="minorHAnsi" w:hAnsiTheme="minorHAnsi" w:cstheme="minorHAnsi"/>
          <w:b/>
          <w:bCs/>
          <w:i/>
          <w:iCs/>
          <w:sz w:val="20"/>
          <w:szCs w:val="22"/>
          <w:lang w:val="en-GB"/>
        </w:rPr>
      </w:pPr>
      <w:r>
        <w:rPr>
          <w:rFonts w:asciiTheme="minorHAnsi" w:hAnsiTheme="minorHAnsi" w:cstheme="minorHAnsi"/>
          <w:b/>
          <w:bCs/>
          <w:i/>
          <w:iCs/>
          <w:sz w:val="20"/>
          <w:szCs w:val="22"/>
          <w:lang w:val="en-GB"/>
        </w:rPr>
        <w:t>T</w:t>
      </w:r>
      <w:r w:rsidRPr="0060215B">
        <w:rPr>
          <w:rFonts w:asciiTheme="minorHAnsi" w:hAnsiTheme="minorHAnsi" w:cstheme="minorHAnsi"/>
          <w:b/>
          <w:bCs/>
          <w:i/>
          <w:iCs/>
          <w:sz w:val="20"/>
          <w:szCs w:val="22"/>
          <w:lang w:val="en-GB"/>
        </w:rPr>
        <w:t>he network B requirements is not related to MGRP, and with a fixed scaling factor N</w:t>
      </w:r>
      <w:r>
        <w:rPr>
          <w:rFonts w:asciiTheme="minorHAnsi" w:hAnsiTheme="minorHAnsi" w:cstheme="minorHAnsi"/>
          <w:b/>
          <w:bCs/>
          <w:i/>
          <w:iCs/>
          <w:sz w:val="20"/>
          <w:szCs w:val="22"/>
          <w:lang w:val="en-GB"/>
        </w:rPr>
        <w:t>=4</w:t>
      </w:r>
      <w:r w:rsidRPr="0060215B">
        <w:rPr>
          <w:rFonts w:asciiTheme="minorHAnsi" w:hAnsiTheme="minorHAnsi" w:cstheme="minorHAnsi"/>
          <w:b/>
          <w:bCs/>
          <w:i/>
          <w:iCs/>
          <w:sz w:val="20"/>
          <w:szCs w:val="22"/>
          <w:lang w:val="en-GB"/>
        </w:rPr>
        <w:t xml:space="preserve"> based on the DRX cycle</w:t>
      </w:r>
      <w:r>
        <w:rPr>
          <w:rFonts w:asciiTheme="minorHAnsi" w:hAnsiTheme="minorHAnsi" w:cstheme="minorHAnsi"/>
          <w:b/>
          <w:bCs/>
          <w:i/>
          <w:iCs/>
          <w:sz w:val="20"/>
          <w:szCs w:val="22"/>
          <w:lang w:val="en-GB"/>
        </w:rPr>
        <w:t>.</w:t>
      </w: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92E4DBB" w:rsidR="003548F1" w:rsidRDefault="003548F1" w:rsidP="003548F1">
      <w:pPr>
        <w:jc w:val="both"/>
        <w:rPr>
          <w:lang w:val="en-US"/>
        </w:rPr>
      </w:pPr>
      <w:bookmarkStart w:id="10"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351F9670" w14:textId="77777777" w:rsidR="006353FE" w:rsidRDefault="0060215B" w:rsidP="003C5D67">
      <w:pPr>
        <w:jc w:val="both"/>
        <w:rPr>
          <w:rFonts w:asciiTheme="minorHAnsi" w:hAnsiTheme="minorHAnsi" w:cstheme="minorHAnsi"/>
          <w:b/>
          <w:bCs/>
          <w:i/>
          <w:szCs w:val="22"/>
        </w:rPr>
      </w:pPr>
      <w:r>
        <w:rPr>
          <w:lang w:val="en-US"/>
        </w:rPr>
        <w:fldChar w:fldCharType="begin"/>
      </w:r>
      <w:r>
        <w:rPr>
          <w:lang w:val="en-US"/>
        </w:rPr>
        <w:instrText xml:space="preserve"> REF _Ref148638134 \h </w:instrText>
      </w:r>
      <w:r>
        <w:rPr>
          <w:lang w:val="en-US"/>
        </w:rPr>
      </w:r>
      <w:r>
        <w:rPr>
          <w:lang w:val="en-US"/>
        </w:rPr>
        <w:fldChar w:fldCharType="separate"/>
      </w:r>
      <w:r w:rsidR="006353FE" w:rsidRPr="009A085B">
        <w:rPr>
          <w:rFonts w:asciiTheme="minorHAnsi" w:hAnsiTheme="minorHAnsi" w:cstheme="minorHAnsi"/>
          <w:b/>
          <w:bCs/>
          <w:i/>
          <w:szCs w:val="22"/>
        </w:rPr>
        <w:t xml:space="preserve">Proposal </w:t>
      </w:r>
      <w:r w:rsidR="006353FE">
        <w:rPr>
          <w:rFonts w:asciiTheme="minorHAnsi" w:hAnsiTheme="minorHAnsi" w:cstheme="minorHAnsi"/>
          <w:b/>
          <w:bCs/>
          <w:i/>
          <w:noProof/>
          <w:szCs w:val="22"/>
        </w:rPr>
        <w:t>1</w:t>
      </w:r>
      <w:r w:rsidR="006353FE" w:rsidRPr="009A085B">
        <w:rPr>
          <w:rFonts w:asciiTheme="minorHAnsi" w:hAnsiTheme="minorHAnsi" w:cstheme="minorHAnsi"/>
          <w:b/>
          <w:bCs/>
          <w:i/>
          <w:szCs w:val="22"/>
        </w:rPr>
        <w:t>:</w:t>
      </w:r>
      <w:r w:rsidR="006353FE">
        <w:rPr>
          <w:rFonts w:asciiTheme="minorHAnsi" w:hAnsiTheme="minorHAnsi" w:cstheme="minorHAnsi"/>
          <w:b/>
          <w:bCs/>
          <w:i/>
          <w:szCs w:val="22"/>
        </w:rPr>
        <w:t xml:space="preserve"> T</w:t>
      </w:r>
      <w:r w:rsidR="006353FE">
        <w:rPr>
          <w:rFonts w:asciiTheme="minorHAnsi" w:hAnsiTheme="minorHAnsi" w:cstheme="minorHAnsi" w:hint="eastAsia"/>
          <w:b/>
          <w:bCs/>
          <w:i/>
          <w:szCs w:val="22"/>
          <w:lang w:eastAsia="zh-CN"/>
        </w:rPr>
        <w:t>h</w:t>
      </w:r>
      <w:r w:rsidR="006353FE">
        <w:rPr>
          <w:rFonts w:asciiTheme="minorHAnsi" w:hAnsiTheme="minorHAnsi" w:cstheme="minorHAnsi"/>
          <w:b/>
          <w:bCs/>
          <w:i/>
          <w:szCs w:val="22"/>
          <w:lang w:eastAsia="zh-CN"/>
        </w:rPr>
        <w:t xml:space="preserve">e UE which supports </w:t>
      </w:r>
      <w:r w:rsidR="006353FE">
        <w:rPr>
          <w:rFonts w:asciiTheme="minorHAnsi" w:hAnsiTheme="minorHAnsi" w:cstheme="minorHAnsi"/>
          <w:b/>
          <w:bCs/>
          <w:i/>
          <w:szCs w:val="22"/>
        </w:rPr>
        <w:t>MUSIM feature shall support MUSIM gap patterns with MGL = 6ms, MGRP = 640ms or 1280ms.</w:t>
      </w:r>
    </w:p>
    <w:p w14:paraId="35284BEF" w14:textId="4DCEDD74" w:rsidR="0060215B" w:rsidRDefault="006353FE" w:rsidP="003548F1">
      <w:pPr>
        <w:jc w:val="both"/>
        <w:rPr>
          <w:lang w:val="en-US"/>
        </w:rPr>
      </w:pPr>
      <w:r>
        <w:rPr>
          <w:rFonts w:asciiTheme="minorHAnsi" w:hAnsiTheme="minorHAnsi" w:cstheme="minorHAnsi"/>
          <w:b/>
          <w:bCs/>
          <w:i/>
          <w:szCs w:val="22"/>
        </w:rPr>
        <w:t xml:space="preserve">The following agreements can be achieved </w:t>
      </w:r>
      <w:proofErr w:type="gramStart"/>
      <w:r>
        <w:rPr>
          <w:rFonts w:asciiTheme="minorHAnsi" w:hAnsiTheme="minorHAnsi" w:cstheme="minorHAnsi"/>
          <w:b/>
          <w:bCs/>
          <w:i/>
          <w:szCs w:val="22"/>
        </w:rPr>
        <w:t>provided that</w:t>
      </w:r>
      <w:proofErr w:type="gramEnd"/>
      <w:r>
        <w:rPr>
          <w:rFonts w:asciiTheme="minorHAnsi" w:hAnsiTheme="minorHAnsi" w:cstheme="minorHAnsi"/>
          <w:b/>
          <w:bCs/>
          <w:i/>
          <w:szCs w:val="22"/>
        </w:rPr>
        <w:t xml:space="preserve"> UE supports above MUSIM gap patterns.</w:t>
      </w:r>
      <w:r w:rsidR="0060215B">
        <w:rPr>
          <w:lang w:val="en-US"/>
        </w:rPr>
        <w:fldChar w:fldCharType="end"/>
      </w:r>
    </w:p>
    <w:p w14:paraId="5DBACFAF" w14:textId="77777777" w:rsidR="0060215B" w:rsidRPr="00EF3C9C" w:rsidRDefault="0060215B" w:rsidP="0060215B">
      <w:pPr>
        <w:pStyle w:val="ListParagraph"/>
        <w:numPr>
          <w:ilvl w:val="0"/>
          <w:numId w:val="40"/>
        </w:numPr>
        <w:jc w:val="both"/>
        <w:rPr>
          <w:rFonts w:asciiTheme="minorHAnsi" w:hAnsiTheme="minorHAnsi" w:cstheme="minorHAnsi"/>
          <w:b/>
          <w:bCs/>
          <w:i/>
          <w:iCs/>
          <w:szCs w:val="22"/>
        </w:rPr>
      </w:pPr>
      <w:r w:rsidRPr="00EF3C9C">
        <w:rPr>
          <w:rFonts w:asciiTheme="minorHAnsi" w:hAnsiTheme="minorHAnsi" w:cstheme="minorHAnsi"/>
          <w:b/>
          <w:bCs/>
          <w:i/>
          <w:iCs/>
          <w:color w:val="000000"/>
          <w:sz w:val="20"/>
          <w:lang w:val="en-GB"/>
        </w:rPr>
        <w:t>Issue 2-1-1: Constraints on MUSIM gap request from UE side</w:t>
      </w:r>
    </w:p>
    <w:p w14:paraId="62BE5339" w14:textId="77777777" w:rsidR="0060215B" w:rsidRDefault="0060215B" w:rsidP="0060215B">
      <w:pPr>
        <w:pStyle w:val="ListParagraph"/>
        <w:jc w:val="both"/>
        <w:rPr>
          <w:rFonts w:asciiTheme="minorHAnsi" w:hAnsiTheme="minorHAnsi" w:cstheme="minorHAnsi"/>
          <w:b/>
          <w:bCs/>
          <w:i/>
          <w:iCs/>
          <w:sz w:val="20"/>
          <w:szCs w:val="22"/>
          <w:lang w:val="en-GB"/>
        </w:rPr>
      </w:pPr>
      <w:r w:rsidRPr="00E4255B">
        <w:rPr>
          <w:rFonts w:asciiTheme="minorHAnsi" w:hAnsiTheme="minorHAnsi" w:cstheme="minorHAnsi"/>
          <w:b/>
          <w:bCs/>
          <w:i/>
          <w:iCs/>
          <w:sz w:val="20"/>
          <w:szCs w:val="22"/>
          <w:lang w:val="en-GB"/>
        </w:rPr>
        <w:t>No constraint on MUSIM gap request from UE</w:t>
      </w:r>
    </w:p>
    <w:p w14:paraId="3A8BAC11" w14:textId="77777777" w:rsidR="0060215B" w:rsidRPr="00E4255B" w:rsidRDefault="0060215B" w:rsidP="0060215B">
      <w:pPr>
        <w:pStyle w:val="ListParagraph"/>
        <w:jc w:val="both"/>
        <w:rPr>
          <w:rFonts w:asciiTheme="minorHAnsi" w:hAnsiTheme="minorHAnsi" w:cstheme="minorHAnsi"/>
          <w:b/>
          <w:bCs/>
          <w:i/>
          <w:iCs/>
          <w:sz w:val="20"/>
          <w:szCs w:val="22"/>
          <w:lang w:val="en-GB"/>
        </w:rPr>
      </w:pPr>
    </w:p>
    <w:p w14:paraId="1B54D368" w14:textId="77777777" w:rsidR="0060215B" w:rsidRDefault="0060215B" w:rsidP="0060215B">
      <w:pPr>
        <w:pStyle w:val="ListParagraph"/>
        <w:numPr>
          <w:ilvl w:val="0"/>
          <w:numId w:val="40"/>
        </w:numPr>
        <w:jc w:val="both"/>
        <w:rPr>
          <w:rFonts w:asciiTheme="minorHAnsi" w:hAnsiTheme="minorHAnsi" w:cstheme="minorHAnsi"/>
          <w:b/>
          <w:bCs/>
          <w:i/>
          <w:iCs/>
          <w:color w:val="000000"/>
          <w:sz w:val="20"/>
          <w:lang w:val="en-GB"/>
        </w:rPr>
      </w:pPr>
      <w:r w:rsidRPr="00EF3C9C">
        <w:rPr>
          <w:rFonts w:asciiTheme="minorHAnsi" w:hAnsiTheme="minorHAnsi" w:cstheme="minorHAnsi"/>
          <w:b/>
          <w:bCs/>
          <w:i/>
          <w:iCs/>
          <w:color w:val="000000"/>
          <w:sz w:val="20"/>
          <w:lang w:val="en-GB"/>
        </w:rPr>
        <w:lastRenderedPageBreak/>
        <w:t>Issue 2-3-2: Solutions for collision between MUSIM gap and Type-1 MG or any configured gap without priority</w:t>
      </w:r>
    </w:p>
    <w:p w14:paraId="203EFE59" w14:textId="77777777" w:rsidR="0060215B" w:rsidRDefault="0060215B" w:rsidP="0060215B">
      <w:pPr>
        <w:pStyle w:val="ListParagraph"/>
        <w:jc w:val="both"/>
        <w:rPr>
          <w:rFonts w:asciiTheme="minorHAnsi" w:hAnsiTheme="minorHAnsi" w:cstheme="minorHAnsi"/>
          <w:b/>
          <w:bCs/>
          <w:i/>
          <w:iCs/>
          <w:sz w:val="20"/>
          <w:szCs w:val="22"/>
          <w:lang w:val="en-GB"/>
        </w:rPr>
      </w:pPr>
      <w:r w:rsidRPr="00DE5566">
        <w:rPr>
          <w:rFonts w:asciiTheme="minorHAnsi" w:hAnsiTheme="minorHAnsi" w:cstheme="minorHAnsi"/>
          <w:b/>
          <w:bCs/>
          <w:i/>
          <w:iCs/>
          <w:sz w:val="20"/>
          <w:szCs w:val="22"/>
          <w:lang w:val="en-GB"/>
        </w:rPr>
        <w:t>RAN4 to prioritize the gap with longer MGRP when Any of the collision gaps is Type-1 MG</w:t>
      </w:r>
    </w:p>
    <w:p w14:paraId="2BB04D56" w14:textId="77777777" w:rsidR="0060215B" w:rsidRDefault="0060215B" w:rsidP="0060215B">
      <w:pPr>
        <w:pStyle w:val="ListParagraph"/>
        <w:jc w:val="both"/>
        <w:rPr>
          <w:rFonts w:asciiTheme="minorHAnsi" w:hAnsiTheme="minorHAnsi" w:cstheme="minorHAnsi"/>
          <w:b/>
          <w:bCs/>
          <w:i/>
          <w:iCs/>
          <w:sz w:val="20"/>
          <w:szCs w:val="22"/>
          <w:lang w:val="en-GB"/>
        </w:rPr>
      </w:pPr>
    </w:p>
    <w:p w14:paraId="2593AE24" w14:textId="77777777" w:rsidR="0060215B" w:rsidRDefault="0060215B" w:rsidP="0060215B">
      <w:pPr>
        <w:pStyle w:val="ListParagraph"/>
        <w:numPr>
          <w:ilvl w:val="0"/>
          <w:numId w:val="40"/>
        </w:numPr>
        <w:jc w:val="both"/>
        <w:rPr>
          <w:rFonts w:asciiTheme="minorHAnsi" w:hAnsiTheme="minorHAnsi" w:cstheme="minorHAnsi"/>
          <w:b/>
          <w:bCs/>
          <w:i/>
          <w:iCs/>
          <w:color w:val="000000"/>
          <w:sz w:val="20"/>
          <w:lang w:val="en-GB"/>
        </w:rPr>
      </w:pPr>
      <w:r w:rsidRPr="00A36A46">
        <w:rPr>
          <w:rFonts w:asciiTheme="minorHAnsi" w:hAnsiTheme="minorHAnsi" w:cstheme="minorHAnsi"/>
          <w:b/>
          <w:bCs/>
          <w:i/>
          <w:iCs/>
          <w:color w:val="000000"/>
          <w:sz w:val="20"/>
          <w:lang w:val="en-GB"/>
        </w:rPr>
        <w:t>Issue 4-1-2: Network B requirements framework</w:t>
      </w:r>
    </w:p>
    <w:p w14:paraId="2D8C6303" w14:textId="77777777" w:rsidR="0060215B" w:rsidRPr="0060215B" w:rsidRDefault="0060215B" w:rsidP="0060215B">
      <w:pPr>
        <w:pStyle w:val="ListParagraph"/>
        <w:jc w:val="both"/>
        <w:rPr>
          <w:rFonts w:asciiTheme="minorHAnsi" w:hAnsiTheme="minorHAnsi" w:cstheme="minorHAnsi"/>
          <w:b/>
          <w:bCs/>
          <w:i/>
          <w:iCs/>
          <w:sz w:val="20"/>
          <w:szCs w:val="22"/>
          <w:lang w:val="en-GB"/>
        </w:rPr>
      </w:pPr>
      <w:r>
        <w:rPr>
          <w:rFonts w:asciiTheme="minorHAnsi" w:hAnsiTheme="minorHAnsi" w:cstheme="minorHAnsi"/>
          <w:b/>
          <w:bCs/>
          <w:i/>
          <w:iCs/>
          <w:sz w:val="20"/>
          <w:szCs w:val="22"/>
          <w:lang w:val="en-GB"/>
        </w:rPr>
        <w:t>T</w:t>
      </w:r>
      <w:r w:rsidRPr="0060215B">
        <w:rPr>
          <w:rFonts w:asciiTheme="minorHAnsi" w:hAnsiTheme="minorHAnsi" w:cstheme="minorHAnsi"/>
          <w:b/>
          <w:bCs/>
          <w:i/>
          <w:iCs/>
          <w:sz w:val="20"/>
          <w:szCs w:val="22"/>
          <w:lang w:val="en-GB"/>
        </w:rPr>
        <w:t>he network B requirements is not related to MGRP, and with a fixed scaling factor N</w:t>
      </w:r>
      <w:r>
        <w:rPr>
          <w:rFonts w:asciiTheme="minorHAnsi" w:hAnsiTheme="minorHAnsi" w:cstheme="minorHAnsi"/>
          <w:b/>
          <w:bCs/>
          <w:i/>
          <w:iCs/>
          <w:sz w:val="20"/>
          <w:szCs w:val="22"/>
          <w:lang w:val="en-GB"/>
        </w:rPr>
        <w:t>=4</w:t>
      </w:r>
      <w:r w:rsidRPr="0060215B">
        <w:rPr>
          <w:rFonts w:asciiTheme="minorHAnsi" w:hAnsiTheme="minorHAnsi" w:cstheme="minorHAnsi"/>
          <w:b/>
          <w:bCs/>
          <w:i/>
          <w:iCs/>
          <w:sz w:val="20"/>
          <w:szCs w:val="22"/>
          <w:lang w:val="en-GB"/>
        </w:rPr>
        <w:t xml:space="preserve"> based on the DRX cycle</w:t>
      </w:r>
      <w:r>
        <w:rPr>
          <w:rFonts w:asciiTheme="minorHAnsi" w:hAnsiTheme="minorHAnsi" w:cstheme="minorHAnsi"/>
          <w:b/>
          <w:bCs/>
          <w:i/>
          <w:iCs/>
          <w:sz w:val="20"/>
          <w:szCs w:val="22"/>
          <w:lang w:val="en-GB"/>
        </w:rPr>
        <w:t>.</w:t>
      </w:r>
    </w:p>
    <w:p w14:paraId="0BA5EFF0" w14:textId="77777777" w:rsidR="0060215B" w:rsidRPr="0060215B" w:rsidRDefault="0060215B" w:rsidP="003548F1">
      <w:pPr>
        <w:jc w:val="both"/>
      </w:pPr>
    </w:p>
    <w:bookmarkEnd w:id="10"/>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5"/>
      <w:bookmarkEnd w:id="6"/>
    </w:p>
    <w:p w14:paraId="15C4348D" w14:textId="11BF9420" w:rsidR="00E00A95" w:rsidRDefault="00C16CDA" w:rsidP="004D11BD">
      <w:pPr>
        <w:pStyle w:val="ListParagraph"/>
        <w:numPr>
          <w:ilvl w:val="0"/>
          <w:numId w:val="2"/>
        </w:numPr>
        <w:spacing w:before="120"/>
        <w:ind w:left="357" w:hanging="357"/>
        <w:contextualSpacing w:val="0"/>
        <w:jc w:val="both"/>
        <w:rPr>
          <w:rFonts w:ascii="Times New Roman" w:hAnsi="Times New Roman"/>
          <w:sz w:val="20"/>
          <w:szCs w:val="18"/>
        </w:rPr>
      </w:pPr>
      <w:bookmarkStart w:id="11" w:name="_Hlk89997016"/>
      <w:bookmarkStart w:id="12" w:name="_Hlk126405572"/>
      <w:r w:rsidRPr="00C16CDA">
        <w:rPr>
          <w:rFonts w:ascii="Times New Roman" w:hAnsi="Times New Roman"/>
          <w:sz w:val="20"/>
          <w:szCs w:val="18"/>
        </w:rPr>
        <w:t>RP-</w:t>
      </w:r>
      <w:bookmarkEnd w:id="11"/>
      <w:r w:rsidRPr="00C16CDA">
        <w:rPr>
          <w:rFonts w:ascii="Times New Roman" w:hAnsi="Times New Roman"/>
          <w:sz w:val="20"/>
          <w:szCs w:val="18"/>
        </w:rPr>
        <w:t xml:space="preserve">220955, </w:t>
      </w:r>
      <w:bookmarkStart w:id="13" w:name="_Hlk89916202"/>
      <w:r w:rsidR="00682981">
        <w:rPr>
          <w:rFonts w:ascii="Times New Roman" w:hAnsi="Times New Roman"/>
          <w:sz w:val="20"/>
          <w:szCs w:val="18"/>
        </w:rPr>
        <w:t>“</w:t>
      </w:r>
      <w:r w:rsidRPr="00C16CDA">
        <w:rPr>
          <w:rFonts w:ascii="Times New Roman" w:hAnsi="Times New Roman"/>
          <w:sz w:val="20"/>
          <w:szCs w:val="18"/>
        </w:rPr>
        <w:t>Revised WID: Dual Transmission/Reception (Tx/Rx) Multi-SIM for NR</w:t>
      </w:r>
      <w:bookmarkEnd w:id="13"/>
      <w:r w:rsidR="00682981">
        <w:rPr>
          <w:rFonts w:ascii="Times New Roman" w:hAnsi="Times New Roman"/>
          <w:sz w:val="20"/>
          <w:szCs w:val="18"/>
        </w:rPr>
        <w:t>”</w:t>
      </w:r>
      <w:r w:rsidRPr="00C16CDA">
        <w:rPr>
          <w:rFonts w:ascii="Times New Roman" w:hAnsi="Times New Roman"/>
          <w:sz w:val="20"/>
          <w:szCs w:val="18"/>
        </w:rPr>
        <w:t xml:space="preserve">, RAN </w:t>
      </w:r>
      <w:proofErr w:type="gramStart"/>
      <w:r w:rsidRPr="00C16CDA">
        <w:rPr>
          <w:rFonts w:ascii="Times New Roman" w:hAnsi="Times New Roman"/>
          <w:sz w:val="20"/>
          <w:szCs w:val="18"/>
        </w:rPr>
        <w:t>95e</w:t>
      </w:r>
      <w:proofErr w:type="gramEnd"/>
    </w:p>
    <w:p w14:paraId="6C1BD370" w14:textId="5E4CFCD7" w:rsidR="00936CB1" w:rsidRPr="008762DC" w:rsidRDefault="002A6876" w:rsidP="004D11BD">
      <w:pPr>
        <w:pStyle w:val="ListParagraph"/>
        <w:numPr>
          <w:ilvl w:val="0"/>
          <w:numId w:val="2"/>
        </w:numPr>
        <w:spacing w:before="120"/>
        <w:ind w:left="357" w:hanging="357"/>
        <w:contextualSpacing w:val="0"/>
        <w:jc w:val="both"/>
        <w:rPr>
          <w:rFonts w:ascii="Times New Roman" w:hAnsi="Times New Roman"/>
          <w:sz w:val="20"/>
          <w:szCs w:val="18"/>
        </w:rPr>
      </w:pPr>
      <w:r w:rsidRPr="002A6876">
        <w:rPr>
          <w:rFonts w:ascii="Times New Roman" w:hAnsi="Times New Roman"/>
          <w:sz w:val="20"/>
          <w:szCs w:val="18"/>
        </w:rPr>
        <w:t>R4-2</w:t>
      </w:r>
      <w:bookmarkEnd w:id="12"/>
      <w:r w:rsidR="0035163F">
        <w:rPr>
          <w:rFonts w:ascii="Times New Roman" w:hAnsi="Times New Roman"/>
          <w:sz w:val="20"/>
          <w:szCs w:val="18"/>
        </w:rPr>
        <w:t>3</w:t>
      </w:r>
      <w:r w:rsidR="00D2772F">
        <w:rPr>
          <w:rFonts w:ascii="Times New Roman" w:hAnsi="Times New Roman"/>
          <w:sz w:val="20"/>
          <w:szCs w:val="18"/>
        </w:rPr>
        <w:t>1</w:t>
      </w:r>
      <w:r w:rsidR="00D12043">
        <w:rPr>
          <w:rFonts w:ascii="Times New Roman" w:hAnsi="Times New Roman"/>
          <w:sz w:val="20"/>
          <w:szCs w:val="18"/>
        </w:rPr>
        <w:t>7425</w:t>
      </w:r>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E771E" w14:textId="77777777" w:rsidR="009664E6" w:rsidRDefault="009664E6">
      <w:r>
        <w:separator/>
      </w:r>
    </w:p>
  </w:endnote>
  <w:endnote w:type="continuationSeparator" w:id="0">
    <w:p w14:paraId="46297FF4" w14:textId="77777777" w:rsidR="009664E6" w:rsidRDefault="009664E6">
      <w:r>
        <w:continuationSeparator/>
      </w:r>
    </w:p>
  </w:endnote>
  <w:endnote w:type="continuationNotice" w:id="1">
    <w:p w14:paraId="497A5822" w14:textId="77777777" w:rsidR="009664E6" w:rsidRDefault="00966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26F3E" w14:textId="77777777" w:rsidR="009664E6" w:rsidRDefault="009664E6">
      <w:r>
        <w:separator/>
      </w:r>
    </w:p>
  </w:footnote>
  <w:footnote w:type="continuationSeparator" w:id="0">
    <w:p w14:paraId="3BA6DC46" w14:textId="77777777" w:rsidR="009664E6" w:rsidRDefault="009664E6">
      <w:r>
        <w:continuationSeparator/>
      </w:r>
    </w:p>
  </w:footnote>
  <w:footnote w:type="continuationNotice" w:id="1">
    <w:p w14:paraId="108C268A" w14:textId="77777777" w:rsidR="009664E6" w:rsidRDefault="009664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2C0125"/>
    <w:multiLevelType w:val="hybridMultilevel"/>
    <w:tmpl w:val="41E69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9287F"/>
    <w:multiLevelType w:val="multilevel"/>
    <w:tmpl w:val="A56E0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DE41987"/>
    <w:multiLevelType w:val="multilevel"/>
    <w:tmpl w:val="0F28E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A53428"/>
    <w:multiLevelType w:val="multilevel"/>
    <w:tmpl w:val="54C8E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0A3044"/>
    <w:multiLevelType w:val="multilevel"/>
    <w:tmpl w:val="D2C09A5A"/>
    <w:lvl w:ilvl="0">
      <w:start w:val="1"/>
      <w:numFmt w:val="bullet"/>
      <w:lvlText w:val=""/>
      <w:lvlJc w:val="left"/>
      <w:pPr>
        <w:tabs>
          <w:tab w:val="num" w:pos="900"/>
        </w:tabs>
        <w:ind w:left="90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0"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2502DB"/>
    <w:multiLevelType w:val="hybridMultilevel"/>
    <w:tmpl w:val="707CE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0667D0"/>
    <w:multiLevelType w:val="multilevel"/>
    <w:tmpl w:val="CA247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C872A0"/>
    <w:multiLevelType w:val="multilevel"/>
    <w:tmpl w:val="4B10F4B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C37405"/>
    <w:multiLevelType w:val="multilevel"/>
    <w:tmpl w:val="A1967E90"/>
    <w:lvl w:ilvl="0">
      <w:start w:val="1"/>
      <w:numFmt w:val="bullet"/>
      <w:lvlText w:val=""/>
      <w:lvlJc w:val="left"/>
      <w:pPr>
        <w:ind w:left="644" w:hanging="360"/>
      </w:pPr>
      <w:rPr>
        <w:rFonts w:ascii="Symbol" w:hAnsi="Symbol" w:hint="default"/>
      </w:rPr>
    </w:lvl>
    <w:lvl w:ilvl="1">
      <w:start w:val="1"/>
      <w:numFmt w:val="decimal"/>
      <w:isLgl/>
      <w:lvlText w:val="%1.%2"/>
      <w:lvlJc w:val="left"/>
      <w:pPr>
        <w:ind w:left="104" w:hanging="540"/>
      </w:pPr>
      <w:rPr>
        <w:rFonts w:hint="default"/>
      </w:rPr>
    </w:lvl>
    <w:lvl w:ilvl="2">
      <w:start w:val="1"/>
      <w:numFmt w:val="decimal"/>
      <w:isLgl/>
      <w:lvlText w:val="%1.%2.%3"/>
      <w:lvlJc w:val="left"/>
      <w:pPr>
        <w:ind w:left="284"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4" w:hanging="720"/>
      </w:pPr>
      <w:rPr>
        <w:rFonts w:hint="default"/>
      </w:rPr>
    </w:lvl>
    <w:lvl w:ilvl="5">
      <w:start w:val="1"/>
      <w:numFmt w:val="decimal"/>
      <w:isLgl/>
      <w:lvlText w:val="%1.%2.%3.%4.%5.%6"/>
      <w:lvlJc w:val="left"/>
      <w:pPr>
        <w:ind w:left="644" w:hanging="1080"/>
      </w:pPr>
      <w:rPr>
        <w:rFonts w:hint="default"/>
      </w:rPr>
    </w:lvl>
    <w:lvl w:ilvl="6">
      <w:start w:val="1"/>
      <w:numFmt w:val="decimal"/>
      <w:isLgl/>
      <w:lvlText w:val="%1.%2.%3.%4.%5.%6.%7"/>
      <w:lvlJc w:val="left"/>
      <w:pPr>
        <w:ind w:left="644" w:hanging="1080"/>
      </w:pPr>
      <w:rPr>
        <w:rFonts w:hint="default"/>
      </w:rPr>
    </w:lvl>
    <w:lvl w:ilvl="7">
      <w:start w:val="1"/>
      <w:numFmt w:val="decimal"/>
      <w:isLgl/>
      <w:lvlText w:val="%1.%2.%3.%4.%5.%6.%7.%8"/>
      <w:lvlJc w:val="left"/>
      <w:pPr>
        <w:ind w:left="1004" w:hanging="1440"/>
      </w:pPr>
      <w:rPr>
        <w:rFonts w:hint="default"/>
      </w:rPr>
    </w:lvl>
    <w:lvl w:ilvl="8">
      <w:start w:val="1"/>
      <w:numFmt w:val="decimal"/>
      <w:isLgl/>
      <w:lvlText w:val="%1.%2.%3.%4.%5.%6.%7.%8.%9"/>
      <w:lvlJc w:val="left"/>
      <w:pPr>
        <w:ind w:left="1004" w:hanging="1440"/>
      </w:pPr>
      <w:rPr>
        <w:rFonts w:hint="default"/>
      </w:rPr>
    </w:lvl>
  </w:abstractNum>
  <w:abstractNum w:abstractNumId="21"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4B680A5E"/>
    <w:multiLevelType w:val="multilevel"/>
    <w:tmpl w:val="DCA8AB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334729"/>
    <w:multiLevelType w:val="multilevel"/>
    <w:tmpl w:val="8C82D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715A8C"/>
    <w:multiLevelType w:val="multilevel"/>
    <w:tmpl w:val="C804D7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4B57F5"/>
    <w:multiLevelType w:val="multilevel"/>
    <w:tmpl w:val="32C28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1619E1"/>
    <w:multiLevelType w:val="multilevel"/>
    <w:tmpl w:val="20C0B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D2546F8"/>
    <w:multiLevelType w:val="multilevel"/>
    <w:tmpl w:val="9EE2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CC44CD"/>
    <w:multiLevelType w:val="multilevel"/>
    <w:tmpl w:val="70D4F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8267629">
    <w:abstractNumId w:val="37"/>
  </w:num>
  <w:num w:numId="2" w16cid:durableId="1540360777">
    <w:abstractNumId w:val="6"/>
  </w:num>
  <w:num w:numId="3" w16cid:durableId="765808309">
    <w:abstractNumId w:val="11"/>
  </w:num>
  <w:num w:numId="4" w16cid:durableId="906916394">
    <w:abstractNumId w:val="0"/>
  </w:num>
  <w:num w:numId="5" w16cid:durableId="225529920">
    <w:abstractNumId w:val="34"/>
  </w:num>
  <w:num w:numId="6" w16cid:durableId="143474086">
    <w:abstractNumId w:val="2"/>
  </w:num>
  <w:num w:numId="7" w16cid:durableId="1101294871">
    <w:abstractNumId w:val="25"/>
  </w:num>
  <w:num w:numId="8" w16cid:durableId="692877145">
    <w:abstractNumId w:val="31"/>
  </w:num>
  <w:num w:numId="9" w16cid:durableId="171263325">
    <w:abstractNumId w:val="26"/>
  </w:num>
  <w:num w:numId="10" w16cid:durableId="872426369">
    <w:abstractNumId w:val="35"/>
  </w:num>
  <w:num w:numId="11" w16cid:durableId="1673600339">
    <w:abstractNumId w:val="12"/>
  </w:num>
  <w:num w:numId="12" w16cid:durableId="691883230">
    <w:abstractNumId w:val="30"/>
  </w:num>
  <w:num w:numId="13" w16cid:durableId="773284307">
    <w:abstractNumId w:val="23"/>
  </w:num>
  <w:num w:numId="14" w16cid:durableId="1636374179">
    <w:abstractNumId w:val="15"/>
  </w:num>
  <w:num w:numId="15" w16cid:durableId="1850831996">
    <w:abstractNumId w:val="13"/>
  </w:num>
  <w:num w:numId="16" w16cid:durableId="1782217449">
    <w:abstractNumId w:val="1"/>
  </w:num>
  <w:num w:numId="17" w16cid:durableId="379138411">
    <w:abstractNumId w:val="36"/>
  </w:num>
  <w:num w:numId="18" w16cid:durableId="662659050">
    <w:abstractNumId w:val="10"/>
  </w:num>
  <w:num w:numId="19" w16cid:durableId="887566145">
    <w:abstractNumId w:val="27"/>
  </w:num>
  <w:num w:numId="20" w16cid:durableId="1485201303">
    <w:abstractNumId w:val="14"/>
  </w:num>
  <w:num w:numId="21" w16cid:durableId="1010640861">
    <w:abstractNumId w:val="5"/>
  </w:num>
  <w:num w:numId="22" w16cid:durableId="595595020">
    <w:abstractNumId w:val="19"/>
  </w:num>
  <w:num w:numId="23" w16cid:durableId="978925569">
    <w:abstractNumId w:val="18"/>
  </w:num>
  <w:num w:numId="24" w16cid:durableId="1104223752">
    <w:abstractNumId w:val="20"/>
  </w:num>
  <w:num w:numId="25" w16cid:durableId="784346472">
    <w:abstractNumId w:val="38"/>
  </w:num>
  <w:num w:numId="26" w16cid:durableId="1119644665">
    <w:abstractNumId w:val="7"/>
  </w:num>
  <w:num w:numId="27" w16cid:durableId="1980453521">
    <w:abstractNumId w:val="29"/>
  </w:num>
  <w:num w:numId="28" w16cid:durableId="1466703129">
    <w:abstractNumId w:val="21"/>
  </w:num>
  <w:num w:numId="29" w16cid:durableId="2138790013">
    <w:abstractNumId w:val="39"/>
  </w:num>
  <w:num w:numId="30" w16cid:durableId="52042789">
    <w:abstractNumId w:val="22"/>
  </w:num>
  <w:num w:numId="31" w16cid:durableId="2118061754">
    <w:abstractNumId w:val="32"/>
  </w:num>
  <w:num w:numId="32" w16cid:durableId="983004578">
    <w:abstractNumId w:val="9"/>
  </w:num>
  <w:num w:numId="33" w16cid:durableId="465397070">
    <w:abstractNumId w:val="8"/>
  </w:num>
  <w:num w:numId="34" w16cid:durableId="618226635">
    <w:abstractNumId w:val="17"/>
  </w:num>
  <w:num w:numId="35" w16cid:durableId="411396016">
    <w:abstractNumId w:val="24"/>
  </w:num>
  <w:num w:numId="36" w16cid:durableId="512303844">
    <w:abstractNumId w:val="33"/>
  </w:num>
  <w:num w:numId="37" w16cid:durableId="1614364653">
    <w:abstractNumId w:val="4"/>
  </w:num>
  <w:num w:numId="38" w16cid:durableId="1422025032">
    <w:abstractNumId w:val="16"/>
  </w:num>
  <w:num w:numId="39" w16cid:durableId="1204634885">
    <w:abstractNumId w:val="28"/>
  </w:num>
  <w:num w:numId="40" w16cid:durableId="77177684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1A5B"/>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2F34"/>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435"/>
    <w:rsid w:val="000B16F8"/>
    <w:rsid w:val="000B1E46"/>
    <w:rsid w:val="000B1ECC"/>
    <w:rsid w:val="000B21B8"/>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687"/>
    <w:rsid w:val="000E57FF"/>
    <w:rsid w:val="000E5B73"/>
    <w:rsid w:val="000E67A9"/>
    <w:rsid w:val="000E6BF0"/>
    <w:rsid w:val="000F020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5D9"/>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79F"/>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AB7"/>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4B8"/>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BAC"/>
    <w:rsid w:val="00240D54"/>
    <w:rsid w:val="0024121F"/>
    <w:rsid w:val="002413CF"/>
    <w:rsid w:val="00241542"/>
    <w:rsid w:val="00241961"/>
    <w:rsid w:val="002422BB"/>
    <w:rsid w:val="00242761"/>
    <w:rsid w:val="00242A75"/>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B9B"/>
    <w:rsid w:val="00265D7A"/>
    <w:rsid w:val="00266652"/>
    <w:rsid w:val="00267363"/>
    <w:rsid w:val="002675BB"/>
    <w:rsid w:val="00267891"/>
    <w:rsid w:val="00267D42"/>
    <w:rsid w:val="00270A44"/>
    <w:rsid w:val="0027229B"/>
    <w:rsid w:val="00273288"/>
    <w:rsid w:val="00274751"/>
    <w:rsid w:val="00275D12"/>
    <w:rsid w:val="00275EDA"/>
    <w:rsid w:val="00275EFC"/>
    <w:rsid w:val="00275F52"/>
    <w:rsid w:val="00276181"/>
    <w:rsid w:val="0027713B"/>
    <w:rsid w:val="0027762E"/>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37E"/>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1B8"/>
    <w:rsid w:val="002B12F7"/>
    <w:rsid w:val="002B18CE"/>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707A"/>
    <w:rsid w:val="002C7C52"/>
    <w:rsid w:val="002D00E5"/>
    <w:rsid w:val="002D0FBB"/>
    <w:rsid w:val="002D191A"/>
    <w:rsid w:val="002D231B"/>
    <w:rsid w:val="002D24EF"/>
    <w:rsid w:val="002D3880"/>
    <w:rsid w:val="002D3E0E"/>
    <w:rsid w:val="002D3F64"/>
    <w:rsid w:val="002D4074"/>
    <w:rsid w:val="002D447B"/>
    <w:rsid w:val="002D502E"/>
    <w:rsid w:val="002D5098"/>
    <w:rsid w:val="002D6246"/>
    <w:rsid w:val="002D68DB"/>
    <w:rsid w:val="002D75CB"/>
    <w:rsid w:val="002D7EE4"/>
    <w:rsid w:val="002E0F49"/>
    <w:rsid w:val="002E1EE8"/>
    <w:rsid w:val="002E320F"/>
    <w:rsid w:val="002E33CD"/>
    <w:rsid w:val="002E3947"/>
    <w:rsid w:val="002E3B7C"/>
    <w:rsid w:val="002E4205"/>
    <w:rsid w:val="002E4E1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454"/>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A0B"/>
    <w:rsid w:val="00353F03"/>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AB7"/>
    <w:rsid w:val="00364F60"/>
    <w:rsid w:val="00366393"/>
    <w:rsid w:val="00366493"/>
    <w:rsid w:val="00367644"/>
    <w:rsid w:val="003678BD"/>
    <w:rsid w:val="00367B27"/>
    <w:rsid w:val="003707D3"/>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0DDC"/>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5C24"/>
    <w:rsid w:val="003C5D67"/>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0D20"/>
    <w:rsid w:val="004915A3"/>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243"/>
    <w:rsid w:val="004C2AA5"/>
    <w:rsid w:val="004C2AF8"/>
    <w:rsid w:val="004C353A"/>
    <w:rsid w:val="004C35DE"/>
    <w:rsid w:val="004C3904"/>
    <w:rsid w:val="004C3964"/>
    <w:rsid w:val="004C4E81"/>
    <w:rsid w:val="004C5188"/>
    <w:rsid w:val="004C51F1"/>
    <w:rsid w:val="004C5806"/>
    <w:rsid w:val="004C600F"/>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3B23"/>
    <w:rsid w:val="004E42CC"/>
    <w:rsid w:val="004E4516"/>
    <w:rsid w:val="004E45CE"/>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DBB"/>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A5B"/>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880"/>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0D82"/>
    <w:rsid w:val="00581896"/>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22A1"/>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02B"/>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0B5"/>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1CF5"/>
    <w:rsid w:val="0060215B"/>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3FE"/>
    <w:rsid w:val="00635815"/>
    <w:rsid w:val="00635C5D"/>
    <w:rsid w:val="0063649F"/>
    <w:rsid w:val="00636F27"/>
    <w:rsid w:val="00637BB3"/>
    <w:rsid w:val="006409D8"/>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7EB"/>
    <w:rsid w:val="0068296F"/>
    <w:rsid w:val="00682981"/>
    <w:rsid w:val="00682C60"/>
    <w:rsid w:val="00683937"/>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112"/>
    <w:rsid w:val="006A2808"/>
    <w:rsid w:val="006A2819"/>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58E5"/>
    <w:rsid w:val="006C60F5"/>
    <w:rsid w:val="006C6797"/>
    <w:rsid w:val="006C715A"/>
    <w:rsid w:val="006D01D3"/>
    <w:rsid w:val="006D0E96"/>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6D87"/>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96E"/>
    <w:rsid w:val="00742DE4"/>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3D58"/>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CF9"/>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7A9"/>
    <w:rsid w:val="007F7C4C"/>
    <w:rsid w:val="007F7C71"/>
    <w:rsid w:val="00800C5B"/>
    <w:rsid w:val="00801717"/>
    <w:rsid w:val="0080296D"/>
    <w:rsid w:val="008036C0"/>
    <w:rsid w:val="00803783"/>
    <w:rsid w:val="00803DB4"/>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2B3"/>
    <w:rsid w:val="0083046E"/>
    <w:rsid w:val="00830614"/>
    <w:rsid w:val="00830771"/>
    <w:rsid w:val="00830921"/>
    <w:rsid w:val="00830C61"/>
    <w:rsid w:val="00831D41"/>
    <w:rsid w:val="00832320"/>
    <w:rsid w:val="00832512"/>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09EE"/>
    <w:rsid w:val="00891363"/>
    <w:rsid w:val="00891368"/>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91"/>
    <w:rsid w:val="008A27AC"/>
    <w:rsid w:val="008A2E55"/>
    <w:rsid w:val="008A3214"/>
    <w:rsid w:val="008A36E3"/>
    <w:rsid w:val="008A38AE"/>
    <w:rsid w:val="008A42D9"/>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154"/>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B20"/>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05F6"/>
    <w:rsid w:val="00931539"/>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A6C"/>
    <w:rsid w:val="00936CB1"/>
    <w:rsid w:val="0093736D"/>
    <w:rsid w:val="00940507"/>
    <w:rsid w:val="00940C82"/>
    <w:rsid w:val="00940EA4"/>
    <w:rsid w:val="009410CE"/>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E6B"/>
    <w:rsid w:val="0095390B"/>
    <w:rsid w:val="00954779"/>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22E"/>
    <w:rsid w:val="009658ED"/>
    <w:rsid w:val="009662C6"/>
    <w:rsid w:val="009662E8"/>
    <w:rsid w:val="009662EB"/>
    <w:rsid w:val="009664E6"/>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07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3BC0"/>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7D2"/>
    <w:rsid w:val="009A7C8E"/>
    <w:rsid w:val="009A7FEA"/>
    <w:rsid w:val="009B02B8"/>
    <w:rsid w:val="009B05F4"/>
    <w:rsid w:val="009B0981"/>
    <w:rsid w:val="009B14E0"/>
    <w:rsid w:val="009B1AF2"/>
    <w:rsid w:val="009B2AC7"/>
    <w:rsid w:val="009B2B7D"/>
    <w:rsid w:val="009B2C74"/>
    <w:rsid w:val="009B2E8E"/>
    <w:rsid w:val="009B4CCF"/>
    <w:rsid w:val="009B4F78"/>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7FF8"/>
    <w:rsid w:val="00A20D7A"/>
    <w:rsid w:val="00A213E5"/>
    <w:rsid w:val="00A218D7"/>
    <w:rsid w:val="00A22337"/>
    <w:rsid w:val="00A224E8"/>
    <w:rsid w:val="00A22504"/>
    <w:rsid w:val="00A22999"/>
    <w:rsid w:val="00A22BCC"/>
    <w:rsid w:val="00A23F68"/>
    <w:rsid w:val="00A23FEF"/>
    <w:rsid w:val="00A24032"/>
    <w:rsid w:val="00A2410C"/>
    <w:rsid w:val="00A24548"/>
    <w:rsid w:val="00A246B6"/>
    <w:rsid w:val="00A24AB4"/>
    <w:rsid w:val="00A24C96"/>
    <w:rsid w:val="00A24DBA"/>
    <w:rsid w:val="00A26054"/>
    <w:rsid w:val="00A26FEA"/>
    <w:rsid w:val="00A272D7"/>
    <w:rsid w:val="00A27530"/>
    <w:rsid w:val="00A27CB4"/>
    <w:rsid w:val="00A3093C"/>
    <w:rsid w:val="00A31721"/>
    <w:rsid w:val="00A323EF"/>
    <w:rsid w:val="00A3249F"/>
    <w:rsid w:val="00A3271F"/>
    <w:rsid w:val="00A327EA"/>
    <w:rsid w:val="00A328BA"/>
    <w:rsid w:val="00A32976"/>
    <w:rsid w:val="00A32A88"/>
    <w:rsid w:val="00A33834"/>
    <w:rsid w:val="00A3450C"/>
    <w:rsid w:val="00A3474E"/>
    <w:rsid w:val="00A35F56"/>
    <w:rsid w:val="00A36590"/>
    <w:rsid w:val="00A36A46"/>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1FAF"/>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B9"/>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2BBF"/>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5BB5"/>
    <w:rsid w:val="00AC5F94"/>
    <w:rsid w:val="00AC5FA7"/>
    <w:rsid w:val="00AC7258"/>
    <w:rsid w:val="00AC7E77"/>
    <w:rsid w:val="00AD06E9"/>
    <w:rsid w:val="00AD08BA"/>
    <w:rsid w:val="00AD097C"/>
    <w:rsid w:val="00AD0B52"/>
    <w:rsid w:val="00AD0C1F"/>
    <w:rsid w:val="00AD0D78"/>
    <w:rsid w:val="00AD0ED2"/>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1DD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1BF"/>
    <w:rsid w:val="00B612FD"/>
    <w:rsid w:val="00B63642"/>
    <w:rsid w:val="00B63734"/>
    <w:rsid w:val="00B63AE4"/>
    <w:rsid w:val="00B6424D"/>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1DA"/>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737"/>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0A6F"/>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6CDA"/>
    <w:rsid w:val="00C1754C"/>
    <w:rsid w:val="00C17C6B"/>
    <w:rsid w:val="00C17E7B"/>
    <w:rsid w:val="00C20A0B"/>
    <w:rsid w:val="00C215CE"/>
    <w:rsid w:val="00C220B7"/>
    <w:rsid w:val="00C225BD"/>
    <w:rsid w:val="00C225BF"/>
    <w:rsid w:val="00C22C45"/>
    <w:rsid w:val="00C23571"/>
    <w:rsid w:val="00C23A0F"/>
    <w:rsid w:val="00C23D75"/>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13E"/>
    <w:rsid w:val="00C752D5"/>
    <w:rsid w:val="00C7591F"/>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1E"/>
    <w:rsid w:val="00CA43FC"/>
    <w:rsid w:val="00CA448A"/>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3BCA"/>
    <w:rsid w:val="00CC4174"/>
    <w:rsid w:val="00CC4888"/>
    <w:rsid w:val="00CC5026"/>
    <w:rsid w:val="00CC5336"/>
    <w:rsid w:val="00CC620A"/>
    <w:rsid w:val="00CC6F36"/>
    <w:rsid w:val="00CC6F71"/>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7AE"/>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0FF"/>
    <w:rsid w:val="00D11675"/>
    <w:rsid w:val="00D12043"/>
    <w:rsid w:val="00D12112"/>
    <w:rsid w:val="00D12359"/>
    <w:rsid w:val="00D125DB"/>
    <w:rsid w:val="00D1342C"/>
    <w:rsid w:val="00D14817"/>
    <w:rsid w:val="00D14EB0"/>
    <w:rsid w:val="00D15448"/>
    <w:rsid w:val="00D20CCA"/>
    <w:rsid w:val="00D210F2"/>
    <w:rsid w:val="00D21739"/>
    <w:rsid w:val="00D21F95"/>
    <w:rsid w:val="00D223B1"/>
    <w:rsid w:val="00D235A5"/>
    <w:rsid w:val="00D236EC"/>
    <w:rsid w:val="00D2471D"/>
    <w:rsid w:val="00D2500E"/>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97C06"/>
    <w:rsid w:val="00DA0FB8"/>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349"/>
    <w:rsid w:val="00DE064F"/>
    <w:rsid w:val="00DE0A72"/>
    <w:rsid w:val="00DE0B72"/>
    <w:rsid w:val="00DE0C9A"/>
    <w:rsid w:val="00DE152C"/>
    <w:rsid w:val="00DE1BEB"/>
    <w:rsid w:val="00DE2922"/>
    <w:rsid w:val="00DE2A94"/>
    <w:rsid w:val="00DE2CCC"/>
    <w:rsid w:val="00DE2F9C"/>
    <w:rsid w:val="00DE3350"/>
    <w:rsid w:val="00DE34CF"/>
    <w:rsid w:val="00DE3A2B"/>
    <w:rsid w:val="00DE3C12"/>
    <w:rsid w:val="00DE3CA1"/>
    <w:rsid w:val="00DE4051"/>
    <w:rsid w:val="00DE4880"/>
    <w:rsid w:val="00DE4FD9"/>
    <w:rsid w:val="00DE50E3"/>
    <w:rsid w:val="00DE52A9"/>
    <w:rsid w:val="00DE5566"/>
    <w:rsid w:val="00DE6002"/>
    <w:rsid w:val="00DE7432"/>
    <w:rsid w:val="00DE7A14"/>
    <w:rsid w:val="00DE7B0F"/>
    <w:rsid w:val="00DF019A"/>
    <w:rsid w:val="00DF0610"/>
    <w:rsid w:val="00DF24C4"/>
    <w:rsid w:val="00DF30FE"/>
    <w:rsid w:val="00DF39D1"/>
    <w:rsid w:val="00DF3D62"/>
    <w:rsid w:val="00DF4091"/>
    <w:rsid w:val="00DF42E9"/>
    <w:rsid w:val="00DF457E"/>
    <w:rsid w:val="00DF5517"/>
    <w:rsid w:val="00DF6272"/>
    <w:rsid w:val="00DF703B"/>
    <w:rsid w:val="00DF79DB"/>
    <w:rsid w:val="00DF7D0E"/>
    <w:rsid w:val="00E00A95"/>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55B"/>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330"/>
    <w:rsid w:val="00E97A2A"/>
    <w:rsid w:val="00E97D02"/>
    <w:rsid w:val="00EA00F6"/>
    <w:rsid w:val="00EA0986"/>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B53"/>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3C9C"/>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856"/>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51D6"/>
    <w:rsid w:val="00FA55E4"/>
    <w:rsid w:val="00FA56FB"/>
    <w:rsid w:val="00FA5730"/>
    <w:rsid w:val="00FA5FE4"/>
    <w:rsid w:val="00FA5FE9"/>
    <w:rsid w:val="00FA6E41"/>
    <w:rsid w:val="00FA7972"/>
    <w:rsid w:val="00FB088F"/>
    <w:rsid w:val="00FB0AEC"/>
    <w:rsid w:val="00FB19AA"/>
    <w:rsid w:val="00FB27EF"/>
    <w:rsid w:val="00FB304E"/>
    <w:rsid w:val="00FB3959"/>
    <w:rsid w:val="00FB3C11"/>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5C5B"/>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character" w:customStyle="1" w:styleId="HeaderChar">
    <w:name w:val="Header Char"/>
    <w:basedOn w:val="DefaultParagraphFont"/>
    <w:link w:val="Header"/>
    <w:rsid w:val="002E4E1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4060</TotalTime>
  <Pages>2</Pages>
  <Words>519</Words>
  <Characters>2665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[R18]Ericsson - Zhixun Tang</cp:lastModifiedBy>
  <cp:revision>627</cp:revision>
  <cp:lastPrinted>1900-01-01T08:00:00Z</cp:lastPrinted>
  <dcterms:created xsi:type="dcterms:W3CDTF">2022-01-10T22:12:00Z</dcterms:created>
  <dcterms:modified xsi:type="dcterms:W3CDTF">2023-11-03T06:22:00Z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